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1C9E2">
      <w:pPr>
        <w:spacing w:line="520" w:lineRule="exact"/>
        <w:ind w:right="38" w:rightChars="18"/>
        <w:jc w:val="center"/>
        <w:rPr>
          <w:rFonts w:hint="eastAsia" w:ascii="方正小标宋简体" w:hAnsi="宋体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宋体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后续工作通知</w:t>
      </w:r>
    </w:p>
    <w:p w14:paraId="4A8480C0">
      <w:pPr>
        <w:pStyle w:val="2"/>
        <w:rPr>
          <w:rFonts w:hint="eastAsia"/>
          <w:lang w:val="en-US" w:eastAsia="zh-CN"/>
        </w:rPr>
      </w:pPr>
    </w:p>
    <w:p w14:paraId="662F62C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0"/>
        <w:rPr>
          <w:rFonts w:hint="default" w:ascii="Times New Roman" w:hAnsi="Times New Roman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材料领取</w:t>
      </w:r>
    </w:p>
    <w:p w14:paraId="199A5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入围通知书及框架协议的领取时间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2026年7月6日上午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9:00-10:00</w:t>
      </w:r>
    </w:p>
    <w:p w14:paraId="1D6E0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领取地点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北京市丰台区玉林西路45号腾飞大厦一层。</w:t>
      </w:r>
    </w:p>
    <w:p w14:paraId="4B71B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请各入围供应商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委派专人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按照领取编号及指定时间，准时到场办理领取手续，切勿提前或逾期领取。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入围通知书及框架协议领取编号详见附件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1。</w:t>
      </w:r>
    </w:p>
    <w:p w14:paraId="56E856D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0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材料收取</w:t>
      </w:r>
    </w:p>
    <w:p w14:paraId="0ECF7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框架协议收取时间：2026年7月17日上午9:00-9:30</w:t>
      </w:r>
    </w:p>
    <w:p w14:paraId="0908F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收取地点：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北京市丰台区玉林西路45号腾飞大厦一层。</w:t>
      </w:r>
    </w:p>
    <w:p w14:paraId="58364A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0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框架协议填写要求</w:t>
      </w:r>
    </w:p>
    <w:p w14:paraId="51491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框架协议一式两份。签署协议时，务必完整填写首页【乙方】全部基础信息（通讯地址可填写企业注册地址或实际经营地址）；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协议最后一页指定乙方落款位置加盖公章（无需加盖骑缝章），请勿加盖合同章。</w:t>
      </w:r>
    </w:p>
    <w:p w14:paraId="50AFACC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0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产品上架及委托代理商</w:t>
      </w:r>
    </w:p>
    <w:p w14:paraId="3BD49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入围供应商应当在2026年8月2日前，访问北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京市政府采购电子卖场（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京华云采-北京市政府采购电子卖场）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，同步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完成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产品上架、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供应商、委托代理商注册及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相关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信息完善审核工作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已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完成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平台入驻的供应商和代理商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无需重复注册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仅需完善信息并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建立委托代理关联关系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。逾期平台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将不再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受理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新增委托代理商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备案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具体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操作指南详见附件2。</w:t>
      </w:r>
    </w:p>
    <w:p w14:paraId="5E529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技术支持电话：010-55592932</w:t>
      </w:r>
    </w:p>
    <w:p w14:paraId="7590A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业务咨询电话：010-55593065</w:t>
      </w:r>
    </w:p>
    <w:p w14:paraId="39E0BEF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outlineLvl w:val="0"/>
        <w:rPr>
          <w:rFonts w:hint="default" w:ascii="Times New Roman" w:hAnsi="Times New Roman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注意事项</w:t>
      </w:r>
    </w:p>
    <w:p w14:paraId="1875C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入围供应商未在规定时间内与征集人签订框架协议的，视为自动放弃本次入围资格。入围供应商在规定时间内无正当理由拒不完成上架、展示操作的，视为自动放弃相关入围资格。</w:t>
      </w:r>
    </w:p>
    <w:p w14:paraId="1AD691A6">
      <w:pPr>
        <w:spacing w:line="52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tbl>
      <w:tblPr>
        <w:tblStyle w:val="4"/>
        <w:tblpPr w:leftFromText="180" w:rightFromText="180" w:vertAnchor="text" w:horzAnchor="page" w:tblpX="1716" w:tblpY="172"/>
        <w:tblOverlap w:val="never"/>
        <w:tblW w:w="481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6"/>
        <w:gridCol w:w="6921"/>
      </w:tblGrid>
      <w:tr w14:paraId="7F7FC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09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BGPC-Z26004-02 框架协议领取编号</w:t>
            </w:r>
          </w:p>
        </w:tc>
      </w:tr>
      <w:tr w14:paraId="7365F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8A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领取编号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E7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入围供应商名称</w:t>
            </w:r>
          </w:p>
        </w:tc>
      </w:tr>
      <w:tr w14:paraId="2C659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A6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90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北京奥特永盛科技有限公司</w:t>
            </w:r>
          </w:p>
        </w:tc>
      </w:tr>
      <w:tr w14:paraId="611DC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FE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53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北京博盛天兴商贸有限公司</w:t>
            </w:r>
          </w:p>
        </w:tc>
      </w:tr>
      <w:tr w14:paraId="25767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A5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7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北京博艺达兴科技有限公司</w:t>
            </w:r>
          </w:p>
        </w:tc>
      </w:tr>
      <w:tr w14:paraId="6F50C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0E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C9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北京成文厚帐簿卡片有限公司</w:t>
            </w:r>
          </w:p>
        </w:tc>
      </w:tr>
      <w:tr w14:paraId="609E9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1B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97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北京飞博宏达商贸有限公司</w:t>
            </w:r>
          </w:p>
        </w:tc>
      </w:tr>
      <w:tr w14:paraId="28E4F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83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EB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北京飞宇金辉数码科技有限公司</w:t>
            </w:r>
          </w:p>
        </w:tc>
      </w:tr>
      <w:tr w14:paraId="6920A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0C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33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北京光印嘉业科技有限公司</w:t>
            </w:r>
          </w:p>
        </w:tc>
      </w:tr>
      <w:tr w14:paraId="19DB0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9B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BD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北京广捷富源科贸有限公司</w:t>
            </w:r>
          </w:p>
        </w:tc>
      </w:tr>
      <w:tr w14:paraId="154F4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8F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40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北京广益凯商贸有限公司</w:t>
            </w:r>
          </w:p>
        </w:tc>
      </w:tr>
      <w:tr w14:paraId="76181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A2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E8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北京国赡科技有限公司</w:t>
            </w:r>
          </w:p>
        </w:tc>
      </w:tr>
      <w:tr w14:paraId="64DC3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5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DC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北京国政科技有限公司</w:t>
            </w:r>
          </w:p>
        </w:tc>
      </w:tr>
      <w:tr w14:paraId="01FAA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CB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AD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北京恒达昌文化用品有限公司</w:t>
            </w:r>
          </w:p>
        </w:tc>
      </w:tr>
      <w:tr w14:paraId="0A32A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36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59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北京宏诚未来科技有限公司</w:t>
            </w:r>
          </w:p>
        </w:tc>
      </w:tr>
      <w:tr w14:paraId="282D7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9F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6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北京洪烽信达科技有限公司</w:t>
            </w:r>
          </w:p>
        </w:tc>
      </w:tr>
      <w:tr w14:paraId="1C558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00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58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北京华腾鑫业科技有限公司</w:t>
            </w:r>
          </w:p>
        </w:tc>
      </w:tr>
      <w:tr w14:paraId="40450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AA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3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北京凰兴嘉利商贸有限责任公司</w:t>
            </w:r>
          </w:p>
        </w:tc>
      </w:tr>
      <w:tr w14:paraId="0C2FB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4A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F1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北京嘉华景业科技有限公司</w:t>
            </w:r>
          </w:p>
        </w:tc>
      </w:tr>
      <w:tr w14:paraId="6D7AC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B3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EE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北京洁简天兴商贸有限责任公司</w:t>
            </w:r>
          </w:p>
        </w:tc>
      </w:tr>
      <w:tr w14:paraId="674BC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27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3B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北京金华盛林纸业有限公司</w:t>
            </w:r>
          </w:p>
        </w:tc>
      </w:tr>
      <w:tr w14:paraId="21E05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C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C9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北京锦祥科技集团有限公司</w:t>
            </w:r>
          </w:p>
        </w:tc>
      </w:tr>
      <w:tr w14:paraId="57504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76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84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北京京彩世纪科技有限公司</w:t>
            </w:r>
          </w:p>
        </w:tc>
      </w:tr>
      <w:tr w14:paraId="4D3D9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68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9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北京京广赛格科技有限公司</w:t>
            </w:r>
          </w:p>
        </w:tc>
      </w:tr>
      <w:tr w14:paraId="4BC8D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45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CE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北京君源恒辉商贸有限公司</w:t>
            </w:r>
          </w:p>
        </w:tc>
      </w:tr>
      <w:tr w14:paraId="678AE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BD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A5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北京凯璇派商贸有限公司</w:t>
            </w:r>
          </w:p>
        </w:tc>
      </w:tr>
      <w:tr w14:paraId="68DD8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B2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75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北京康乐欣文化用品有限公司</w:t>
            </w:r>
          </w:p>
        </w:tc>
      </w:tr>
      <w:tr w14:paraId="106DF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39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47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北京科绩志恒商贸有限公司</w:t>
            </w:r>
          </w:p>
        </w:tc>
      </w:tr>
      <w:tr w14:paraId="1CA57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2B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B0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北京莱盛高新技术集团有限公司</w:t>
            </w:r>
          </w:p>
        </w:tc>
      </w:tr>
      <w:tr w14:paraId="4F031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49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A5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北京乐活航讯科技有限公司</w:t>
            </w:r>
          </w:p>
        </w:tc>
      </w:tr>
      <w:tr w14:paraId="0F410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D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8F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北京联众创鑫商贸中心</w:t>
            </w:r>
          </w:p>
        </w:tc>
      </w:tr>
      <w:tr w14:paraId="088FF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DE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AE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北京梁溪创新科技有限公司</w:t>
            </w:r>
          </w:p>
        </w:tc>
      </w:tr>
      <w:tr w14:paraId="767A7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E9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D9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北京美瑞思诺科技有限公司</w:t>
            </w:r>
          </w:p>
        </w:tc>
      </w:tr>
      <w:tr w14:paraId="22C25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8B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7A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北京品欢科技发展有限公司</w:t>
            </w:r>
          </w:p>
        </w:tc>
      </w:tr>
      <w:tr w14:paraId="4070A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1A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84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北京品尚全科技有限公司</w:t>
            </w:r>
          </w:p>
        </w:tc>
      </w:tr>
      <w:tr w14:paraId="75BBD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A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47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北京普纳音科技有限公司</w:t>
            </w:r>
          </w:p>
        </w:tc>
      </w:tr>
      <w:tr w14:paraId="206B1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4C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F7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北京齐心易购电子商务有限公司</w:t>
            </w:r>
          </w:p>
        </w:tc>
      </w:tr>
      <w:tr w14:paraId="2683F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FB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0D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北京日益升网络科技有限公司</w:t>
            </w:r>
          </w:p>
        </w:tc>
      </w:tr>
      <w:tr w14:paraId="13116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33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F2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北京瑞志林丰商贸有限公司</w:t>
            </w:r>
          </w:p>
        </w:tc>
      </w:tr>
      <w:tr w14:paraId="60FC9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D1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34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北京闪采科技有限公司</w:t>
            </w:r>
          </w:p>
        </w:tc>
      </w:tr>
      <w:tr w14:paraId="333B3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3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8C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北京市北方办公用品有限公司</w:t>
            </w:r>
          </w:p>
        </w:tc>
      </w:tr>
      <w:tr w14:paraId="3922A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48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67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北京市骅远商贸有限公司</w:t>
            </w:r>
          </w:p>
        </w:tc>
      </w:tr>
      <w:tr w14:paraId="46AFB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F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4C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北京首科红兴商贸有限公司</w:t>
            </w:r>
          </w:p>
        </w:tc>
      </w:tr>
      <w:tr w14:paraId="25F07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EB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50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北京天和志业科技发展有限公司</w:t>
            </w:r>
          </w:p>
        </w:tc>
      </w:tr>
      <w:tr w14:paraId="372C5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86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41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北京外文誉成纸业有限公司</w:t>
            </w:r>
          </w:p>
        </w:tc>
      </w:tr>
      <w:tr w14:paraId="789D6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F9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F1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北京祥晨伟业科技发展有限公司</w:t>
            </w:r>
          </w:p>
        </w:tc>
      </w:tr>
      <w:tr w14:paraId="6E44F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B4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7C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北京新科华创商贸有限公司</w:t>
            </w:r>
          </w:p>
        </w:tc>
      </w:tr>
      <w:tr w14:paraId="58D2B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20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71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北京薪卓越科技发展有限公司</w:t>
            </w:r>
          </w:p>
        </w:tc>
      </w:tr>
      <w:tr w14:paraId="55773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7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2B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北京鑫泰达科技有限公司</w:t>
            </w:r>
          </w:p>
        </w:tc>
      </w:tr>
      <w:tr w14:paraId="1C7ED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0B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B4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北京鑫友梦供应链管理有限公司</w:t>
            </w:r>
          </w:p>
        </w:tc>
      </w:tr>
      <w:tr w14:paraId="26E23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0D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35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北京星桥文化有限公司</w:t>
            </w:r>
          </w:p>
        </w:tc>
      </w:tr>
      <w:tr w14:paraId="23B95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C7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78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北京星宇天虹科技有限公司</w:t>
            </w:r>
          </w:p>
        </w:tc>
      </w:tr>
      <w:tr w14:paraId="41E9E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27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9A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北京巡航智能科技有限公司</w:t>
            </w:r>
          </w:p>
        </w:tc>
      </w:tr>
      <w:tr w14:paraId="31ACB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D2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9B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北京延中兴业科技有限公司</w:t>
            </w:r>
          </w:p>
        </w:tc>
      </w:tr>
      <w:tr w14:paraId="48D73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57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8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北京依文裕福商贸有限公司</w:t>
            </w:r>
          </w:p>
        </w:tc>
      </w:tr>
      <w:tr w14:paraId="7EB79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01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BD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北京义信正德商店</w:t>
            </w:r>
          </w:p>
        </w:tc>
      </w:tr>
      <w:tr w14:paraId="7EC74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85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84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北京英菲豪科技有限公司</w:t>
            </w:r>
          </w:p>
        </w:tc>
      </w:tr>
      <w:tr w14:paraId="734A9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50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F7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北京永丰意达浆纸有限公司</w:t>
            </w:r>
          </w:p>
        </w:tc>
      </w:tr>
      <w:tr w14:paraId="7EC05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FA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33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北京永辉正兴文化用品有限公司</w:t>
            </w:r>
          </w:p>
        </w:tc>
      </w:tr>
      <w:tr w14:paraId="12406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8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B5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北京誉德信达科技发展有限公司</w:t>
            </w:r>
          </w:p>
        </w:tc>
      </w:tr>
      <w:tr w14:paraId="28BEE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27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6A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北京远望启航贸易有限公司</w:t>
            </w:r>
          </w:p>
        </w:tc>
      </w:tr>
      <w:tr w14:paraId="36252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31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9E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北京云铭博盛科技有限公司</w:t>
            </w:r>
          </w:p>
        </w:tc>
      </w:tr>
      <w:tr w14:paraId="1B51B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D4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01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北京兆雄薪火科技有限公司</w:t>
            </w:r>
          </w:p>
        </w:tc>
      </w:tr>
      <w:tr w14:paraId="5B554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C8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74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北京政采商贸有限公司</w:t>
            </w:r>
          </w:p>
        </w:tc>
      </w:tr>
      <w:tr w14:paraId="5E397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6A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5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北京政采之光科技有限公司</w:t>
            </w:r>
          </w:p>
        </w:tc>
      </w:tr>
      <w:tr w14:paraId="0852F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88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F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北京志立拓商贸有限公司</w:t>
            </w:r>
          </w:p>
        </w:tc>
      </w:tr>
      <w:tr w14:paraId="0AF85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D9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35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北京志强厚普文化用品有限公司</w:t>
            </w:r>
          </w:p>
        </w:tc>
      </w:tr>
      <w:tr w14:paraId="6F8CC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4A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AE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北京智诚金源办公设备有限公司</w:t>
            </w:r>
          </w:p>
        </w:tc>
      </w:tr>
      <w:tr w14:paraId="71F78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44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58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北京卓品时代科技有限公司</w:t>
            </w:r>
          </w:p>
        </w:tc>
      </w:tr>
      <w:tr w14:paraId="69D9F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7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16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北京卓正伟业科技发展有限公司</w:t>
            </w:r>
          </w:p>
        </w:tc>
      </w:tr>
      <w:tr w14:paraId="58786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23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98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北京紫旭炫东文化用品有限公司</w:t>
            </w:r>
          </w:p>
        </w:tc>
      </w:tr>
      <w:tr w14:paraId="43A15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9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0C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彩虹鸟（北京）科贸有限公司</w:t>
            </w:r>
          </w:p>
        </w:tc>
      </w:tr>
      <w:tr w14:paraId="006DD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FE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08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得力集团有限公司</w:t>
            </w:r>
          </w:p>
        </w:tc>
      </w:tr>
      <w:tr w14:paraId="45DA2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A8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30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多林多（天津）电子商务有限公司</w:t>
            </w:r>
          </w:p>
        </w:tc>
      </w:tr>
      <w:tr w14:paraId="33311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3F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2D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法治堂文化（北京）有限公司</w:t>
            </w:r>
          </w:p>
        </w:tc>
      </w:tr>
      <w:tr w14:paraId="3F4B1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5C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A3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芬欧汇川（中国）有限公司</w:t>
            </w:r>
          </w:p>
        </w:tc>
      </w:tr>
      <w:tr w14:paraId="0565F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60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37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富士胶片实业发展（上海）有限公司</w:t>
            </w:r>
          </w:p>
        </w:tc>
      </w:tr>
      <w:tr w14:paraId="2844E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54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2B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高唐县众成纸业有限公司</w:t>
            </w:r>
          </w:p>
        </w:tc>
      </w:tr>
      <w:tr w14:paraId="573E1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55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3E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广东天章信息纸品有限公司</w:t>
            </w:r>
          </w:p>
        </w:tc>
      </w:tr>
      <w:tr w14:paraId="1B891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64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86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行丰银拓科技集团有限公司</w:t>
            </w:r>
          </w:p>
        </w:tc>
      </w:tr>
      <w:tr w14:paraId="2E81A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2F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FC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河北金春伟业科技有限公司</w:t>
            </w:r>
          </w:p>
        </w:tc>
      </w:tr>
      <w:tr w14:paraId="13A72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FE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BE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河北领行网络科技有限公司</w:t>
            </w:r>
          </w:p>
        </w:tc>
      </w:tr>
      <w:tr w14:paraId="15451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1D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32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河北一标标识技术有限公司</w:t>
            </w:r>
          </w:p>
        </w:tc>
      </w:tr>
      <w:tr w14:paraId="3E2DC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EE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04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河南大润办公用品有限公司</w:t>
            </w:r>
          </w:p>
        </w:tc>
      </w:tr>
      <w:tr w14:paraId="5A7BD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F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23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厚普（天津）文化用品有限公司</w:t>
            </w:r>
          </w:p>
        </w:tc>
      </w:tr>
      <w:tr w14:paraId="471E8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71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AC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湖南省鑫湘锐纸品有限公司</w:t>
            </w:r>
          </w:p>
        </w:tc>
      </w:tr>
      <w:tr w14:paraId="0B7DE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BB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54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华采云（北京）控股集团有限公司</w:t>
            </w:r>
          </w:p>
        </w:tc>
      </w:tr>
      <w:tr w14:paraId="498AE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97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5E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惠好（天津）文化用品有限公司</w:t>
            </w:r>
          </w:p>
        </w:tc>
      </w:tr>
      <w:tr w14:paraId="0B4CE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6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0E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吉林省鸿鹏数码科技有限责任公司</w:t>
            </w:r>
          </w:p>
        </w:tc>
      </w:tr>
      <w:tr w14:paraId="64396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3C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1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济南红军伟业科技有限公司</w:t>
            </w:r>
          </w:p>
        </w:tc>
      </w:tr>
      <w:tr w14:paraId="4F16C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43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8C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江苏采木工业互联网科技有限公司</w:t>
            </w:r>
          </w:p>
        </w:tc>
      </w:tr>
      <w:tr w14:paraId="3279E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A8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B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金光创利办公纸品（上海）有限公司</w:t>
            </w:r>
          </w:p>
        </w:tc>
      </w:tr>
      <w:tr w14:paraId="25967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BE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96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金锐科技（北京）有限公司</w:t>
            </w:r>
          </w:p>
        </w:tc>
      </w:tr>
      <w:tr w14:paraId="71549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D5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26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京华云采（北京）科技有限公司</w:t>
            </w:r>
          </w:p>
        </w:tc>
      </w:tr>
      <w:tr w14:paraId="3C0A2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42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A2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廊坊市瀚源印刷有限公司</w:t>
            </w:r>
          </w:p>
        </w:tc>
      </w:tr>
      <w:tr w14:paraId="213D0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3A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0A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理想（中国）科学工业有限公司</w:t>
            </w:r>
          </w:p>
        </w:tc>
      </w:tr>
      <w:tr w14:paraId="6AA5D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1D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97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宁波市利宏信息系统工程有限公司</w:t>
            </w:r>
          </w:p>
        </w:tc>
      </w:tr>
      <w:tr w14:paraId="09144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7B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E2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欧菲思达（北京）科技发展有限公司</w:t>
            </w:r>
          </w:p>
        </w:tc>
      </w:tr>
      <w:tr w14:paraId="74CB2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F8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D6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乾程理想（北京）科技发展有限公司</w:t>
            </w:r>
          </w:p>
        </w:tc>
      </w:tr>
      <w:tr w14:paraId="3E901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B6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1B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荣赢科技（天津）有限公司</w:t>
            </w:r>
          </w:p>
        </w:tc>
      </w:tr>
      <w:tr w14:paraId="76305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07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9B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三木高科科技（北京）有限公司</w:t>
            </w:r>
          </w:p>
        </w:tc>
      </w:tr>
      <w:tr w14:paraId="737E3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CF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6D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三木控股集团有限公司</w:t>
            </w:r>
          </w:p>
        </w:tc>
      </w:tr>
      <w:tr w14:paraId="498E7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CB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6F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厦门国贸纸业有限公司</w:t>
            </w:r>
          </w:p>
        </w:tc>
      </w:tr>
      <w:tr w14:paraId="6BCBF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8F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E8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厦门建发浆纸集团有限公司</w:t>
            </w:r>
          </w:p>
        </w:tc>
      </w:tr>
      <w:tr w14:paraId="2796A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1C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C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厦门鹭纸贸易有限公司</w:t>
            </w:r>
          </w:p>
        </w:tc>
      </w:tr>
      <w:tr w14:paraId="04A39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BD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A8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山东金蔡伦纸业有限公司</w:t>
            </w:r>
          </w:p>
        </w:tc>
      </w:tr>
      <w:tr w14:paraId="4CD59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9F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5A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山西华诺纸业有限公司</w:t>
            </w:r>
          </w:p>
        </w:tc>
      </w:tr>
      <w:tr w14:paraId="033A7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61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F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山西华章伟业科贸有限公司</w:t>
            </w:r>
          </w:p>
        </w:tc>
      </w:tr>
      <w:tr w14:paraId="5A81F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88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E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上海晨光文具股份有限公司</w:t>
            </w:r>
          </w:p>
        </w:tc>
      </w:tr>
      <w:tr w14:paraId="7A6C3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01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C6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上海库柏贸易有限公司</w:t>
            </w:r>
          </w:p>
        </w:tc>
      </w:tr>
      <w:tr w14:paraId="26321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C5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36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申合信科技集团有限公司</w:t>
            </w:r>
          </w:p>
        </w:tc>
      </w:tr>
      <w:tr w14:paraId="5A404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B6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56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沈阳金泽源商贸有限公司</w:t>
            </w:r>
          </w:p>
        </w:tc>
      </w:tr>
      <w:tr w14:paraId="0C03A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B2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12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石家庄美创商贸有限公司</w:t>
            </w:r>
          </w:p>
        </w:tc>
      </w:tr>
      <w:tr w14:paraId="069E9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83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4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石家庄品航科技有限公司</w:t>
            </w:r>
          </w:p>
        </w:tc>
      </w:tr>
      <w:tr w14:paraId="5F575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93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F7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苏州盛大供应链有限责任公司</w:t>
            </w:r>
          </w:p>
        </w:tc>
      </w:tr>
      <w:tr w14:paraId="56FD5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37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73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唐山伟涛商贸有限公司</w:t>
            </w:r>
          </w:p>
        </w:tc>
      </w:tr>
      <w:tr w14:paraId="5121F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8D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80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天津宝隆丰印刷股份有限公司</w:t>
            </w:r>
          </w:p>
        </w:tc>
      </w:tr>
      <w:tr w14:paraId="60DAF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1E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6A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天津聚源宏泰科技有限公司</w:t>
            </w:r>
          </w:p>
        </w:tc>
      </w:tr>
      <w:tr w14:paraId="101CA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50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80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天津市奥菲纸业有限公司</w:t>
            </w:r>
          </w:p>
        </w:tc>
      </w:tr>
      <w:tr w14:paraId="395F9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1D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66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天津市友旺商贸有限公司</w:t>
            </w:r>
          </w:p>
        </w:tc>
      </w:tr>
      <w:tr w14:paraId="3E740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BF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1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武汉永安图商贸有限公司</w:t>
            </w:r>
          </w:p>
        </w:tc>
      </w:tr>
      <w:tr w14:paraId="14AC6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41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2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新元同创（北京）科技有限公司</w:t>
            </w:r>
          </w:p>
        </w:tc>
      </w:tr>
      <w:tr w14:paraId="40B06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C5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12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徐州中坚物资贸易有限公司</w:t>
            </w:r>
          </w:p>
        </w:tc>
      </w:tr>
      <w:tr w14:paraId="387A9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1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B5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亚太森博（广东）纸业有限公司</w:t>
            </w:r>
          </w:p>
        </w:tc>
      </w:tr>
      <w:tr w14:paraId="7CA4A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ED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E1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晏科（北京）贸易有限公司</w:t>
            </w:r>
          </w:p>
        </w:tc>
      </w:tr>
      <w:tr w14:paraId="1B8AD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C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E5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一出科技集团有限公司</w:t>
            </w:r>
          </w:p>
        </w:tc>
      </w:tr>
      <w:tr w14:paraId="3294E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1B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3B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优士创新商业集团有限公司</w:t>
            </w:r>
          </w:p>
        </w:tc>
      </w:tr>
      <w:tr w14:paraId="57028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73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8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悠米文仪（北京）科技有限公司</w:t>
            </w:r>
          </w:p>
        </w:tc>
      </w:tr>
      <w:tr w14:paraId="30162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EE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3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E1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珠海格之格数码科技有限公司</w:t>
            </w:r>
          </w:p>
        </w:tc>
      </w:tr>
    </w:tbl>
    <w:p w14:paraId="5CF111B5">
      <w:pPr>
        <w:spacing w:line="520" w:lineRule="exac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1A07BF1">
      <w:pPr>
        <w:spacing w:line="520" w:lineRule="exac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 w14:paraId="21A15430">
      <w:pPr>
        <w:spacing w:line="52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 w14:paraId="797158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操作指南</w:t>
      </w:r>
    </w:p>
    <w:p w14:paraId="6BC3E0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  <w:t>一、注册入驻</w:t>
      </w:r>
    </w:p>
    <w:p w14:paraId="5C13B1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完成北京市政府采购电子卖场（以下简称“京华云采”，http://mkt-bjzc.zhongcy.com/mall-view/）的注册入驻工作。若已经注册并通过平台审核，则以下过程均可忽略：①访问京华云采首页http://mkt-bjzc.zhongcy.com/mall-view/，点击【供应商注册】，进入注册页面；②按页面引导完成账号注册并完善单位信息，提交平台审核；③平台审核结果在供应商使用用户名和密码登录平台时会收到提示，平台审核通过视为注册成功；审核需要周期，请提前安排。④注册成功的供应商，可以使用电子营业执照或北京CA登录电子卖场平台。</w:t>
      </w:r>
    </w:p>
    <w:p w14:paraId="65676E3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  <w:t>编辑商品信息</w:t>
      </w:r>
    </w:p>
    <w:p w14:paraId="093F32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①关联品牌：如供应商之前未操作关联品牌，需要先关联品牌（所有入围品牌均已添加，供应商无需操作添加品牌），再操作商品编辑。</w:t>
      </w:r>
    </w:p>
    <w:p w14:paraId="3BB820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操作途径：工作台-供货范围管理-我的品牌-关联品牌-选择关联-保存</w:t>
      </w:r>
    </w:p>
    <w:p w14:paraId="55994B1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textAlignment w:val="auto"/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177915" cy="2672080"/>
            <wp:effectExtent l="0" t="0" r="13335" b="13970"/>
            <wp:docPr id="1" name="图片 1" descr="da43e46a989b376101bdbac751325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a43e46a989b376101bdbac7513256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0392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textAlignment w:val="auto"/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  <w:t>②商品信息完善</w:t>
      </w:r>
    </w:p>
    <w:p w14:paraId="058897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操作途径：商品管理-我发布的商品-商品状态可选择【未发布】-编辑</w:t>
      </w:r>
    </w:p>
    <w:p w14:paraId="478FBFD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textAlignment w:val="auto"/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6186805" cy="2660650"/>
            <wp:effectExtent l="0" t="0" r="4445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931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商品的基础信息中的框架协议、基础分类、协议价和规格参数信息均为中标时已填写，不得修改。供应商可按要求补充完基础信息中的其他信息（商品名称、企业规模、上传节能产品认证证书及环境标志产品认证证书等）、图片、商品介绍、售后服务及包装清单。确认无误后点击提交即可。</w:t>
      </w:r>
      <w:r>
        <w:rPr>
          <w:rFonts w:hint="eastAsia" w:eastAsia="仿宋_GB2312" w:cs="Times New Roman"/>
          <w:sz w:val="24"/>
          <w:szCs w:val="24"/>
          <w:lang w:val="en-US" w:eastAsia="zh-CN"/>
        </w:rPr>
        <w:t>具体要求如下：</w:t>
      </w:r>
    </w:p>
    <w:p w14:paraId="24AF1F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①基础信息：商品名称按照文本框下方红色示例进行填写，基础信息里的销售规格可以不用填写</w:t>
      </w:r>
      <w:r>
        <w:rPr>
          <w:rFonts w:hint="eastAsia" w:eastAsia="仿宋_GB2312" w:cs="Times New Roman"/>
          <w:sz w:val="24"/>
          <w:szCs w:val="24"/>
          <w:lang w:val="en-US" w:eastAsia="zh-CN"/>
        </w:rPr>
        <w:t>；</w:t>
      </w:r>
    </w:p>
    <w:p w14:paraId="7E6A01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②商品图片</w:t>
      </w:r>
      <w:r>
        <w:rPr>
          <w:rFonts w:hint="eastAsia" w:eastAsia="仿宋_GB2312" w:cs="Times New Roman"/>
          <w:sz w:val="24"/>
          <w:szCs w:val="24"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上传的商品图片应为不低于500 x 500的正方形图片，大小在 2M以内；</w:t>
      </w:r>
    </w:p>
    <w:p w14:paraId="624E2F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③商品介绍：必填，在页面内编辑文字或上传图片。商品介绍至少填写70字描述或1张图片描述，如上传图片描述请上传文字内容清晰的图片。</w:t>
      </w:r>
    </w:p>
    <w:p w14:paraId="1BEBCD99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firstLine="0" w:firstLineChars="0"/>
        <w:jc w:val="left"/>
        <w:textAlignment w:val="auto"/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  <w:t>建立代理关系</w:t>
      </w:r>
    </w:p>
    <w:p w14:paraId="7A158B0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jc w:val="left"/>
        <w:textAlignment w:val="auto"/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  <w:t>途径①经销商向厂商申请代理权</w:t>
      </w:r>
    </w:p>
    <w:p w14:paraId="58F8E7A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jc w:val="left"/>
        <w:textAlignment w:val="auto"/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  <w:t>操作路径：工作台-供货范围管理-代理范围申请-点击【申请权限】,依次选择生产厂商、授权销售类别、授权销售地区。</w:t>
      </w:r>
    </w:p>
    <w:p w14:paraId="78AAA41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jc w:val="left"/>
        <w:textAlignment w:val="auto"/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  <w:t>途径②厂商主动添加经销商</w:t>
      </w:r>
    </w:p>
    <w:p w14:paraId="1FE2CC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jc w:val="left"/>
        <w:textAlignment w:val="auto"/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  <w:t>操作路径：工作台-代理商管理-我的代理商-新增代理商-选择经销商并授权销售类别、授权销售地区。</w:t>
      </w:r>
    </w:p>
    <w:p w14:paraId="4F58412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jc w:val="left"/>
        <w:textAlignment w:val="auto"/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</w:pPr>
    </w:p>
    <w:p w14:paraId="1135AE8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0" w:leftChars="0" w:firstLine="0" w:firstLineChars="0"/>
        <w:jc w:val="left"/>
        <w:textAlignment w:val="auto"/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  <w:t>代理商品</w:t>
      </w:r>
    </w:p>
    <w:p w14:paraId="090A851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jc w:val="left"/>
        <w:textAlignment w:val="auto"/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  <w:t>商品通过审核后且双方已经建立代理关系，可操作代理商品</w:t>
      </w:r>
    </w:p>
    <w:p w14:paraId="0D21853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jc w:val="left"/>
        <w:textAlignment w:val="auto"/>
        <w:rPr>
          <w:rFonts w:hint="default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  <w:t>操作途径：商品管理-我代理的商品-选择供货商品,在弹出的框里选择相应的厂商，下面自动展示sku编码及商品信息，勾选要代理报价的商品，点击【确定】。</w:t>
      </w:r>
    </w:p>
    <w:p w14:paraId="2316C09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jc w:val="left"/>
        <w:textAlignment w:val="auto"/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</w:pPr>
    </w:p>
    <w:p w14:paraId="49486EC5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6183630" cy="2235835"/>
            <wp:effectExtent l="0" t="0" r="7620" b="12065"/>
            <wp:docPr id="3" name="图片 3" descr="68ee3443c0fa1e28af560538f4a5fc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8ee3443c0fa1e28af560538f4a5fc6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23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E6E99">
      <w:pPr>
        <w:rPr>
          <w:rFonts w:hint="eastAsia" w:eastAsia="宋体"/>
          <w:lang w:eastAsia="zh-CN"/>
        </w:rPr>
      </w:pPr>
    </w:p>
    <w:p w14:paraId="55E5AF2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jc w:val="left"/>
        <w:textAlignment w:val="auto"/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  <w:t>代理商品后需完善供货价及库存。注：</w:t>
      </w:r>
      <w:r>
        <w:rPr>
          <w:rFonts w:hint="eastAsia" w:eastAsia="仿宋_GB2312" w:cs="Times New Roman"/>
          <w:color w:val="FF0000"/>
          <w:kern w:val="2"/>
          <w:sz w:val="24"/>
          <w:szCs w:val="24"/>
          <w:lang w:val="en-US" w:eastAsia="zh-CN" w:bidi="ar-SA"/>
        </w:rPr>
        <w:t>供货价</w:t>
      </w:r>
      <w:r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  <w:t>不能超过商品中标的价格，若超过中标价会提示违规。</w:t>
      </w:r>
    </w:p>
    <w:p w14:paraId="595A413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Chars="0"/>
        <w:jc w:val="left"/>
        <w:textAlignment w:val="auto"/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eastAsia="仿宋_GB2312" w:cs="Times New Roman"/>
          <w:kern w:val="2"/>
          <w:sz w:val="24"/>
          <w:szCs w:val="24"/>
          <w:lang w:val="en-US" w:eastAsia="zh-CN" w:bidi="ar-SA"/>
        </w:rPr>
        <w:t>操作路径：商品管理-我代理的商品-找到要完善信息的商品-点击【编辑】</w:t>
      </w:r>
    </w:p>
    <w:p w14:paraId="2C982EDE">
      <w:pPr>
        <w:spacing w:line="520" w:lineRule="exac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-49530</wp:posOffset>
            </wp:positionH>
            <wp:positionV relativeFrom="paragraph">
              <wp:posOffset>245110</wp:posOffset>
            </wp:positionV>
            <wp:extent cx="6186805" cy="2244090"/>
            <wp:effectExtent l="0" t="0" r="4445" b="3810"/>
            <wp:wrapThrough wrapText="bothSides">
              <wp:wrapPolygon>
                <wp:start x="0" y="0"/>
                <wp:lineTo x="0" y="21453"/>
                <wp:lineTo x="21549" y="21453"/>
                <wp:lineTo x="21549" y="0"/>
                <wp:lineTo x="0" y="0"/>
              </wp:wrapPolygon>
            </wp:wrapThrough>
            <wp:docPr id="5" name="图片 5" descr="c9e083afd84d6e23ab909128fd8102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9e083afd84d6e23ab909128fd8102e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2244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45977E"/>
    <w:multiLevelType w:val="singleLevel"/>
    <w:tmpl w:val="8D45977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8F86D28"/>
    <w:multiLevelType w:val="singleLevel"/>
    <w:tmpl w:val="38F86D28"/>
    <w:lvl w:ilvl="0" w:tentative="0">
      <w:start w:val="1"/>
      <w:numFmt w:val="chineseCounting"/>
      <w:suff w:val="nothing"/>
      <w:lvlText w:val="%1、"/>
      <w:lvlJc w:val="left"/>
      <w:rPr>
        <w:rFonts w:hint="eastAsia"/>
        <w:sz w:val="32"/>
        <w:szCs w:val="3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8136AB"/>
    <w:rsid w:val="03ED1ADE"/>
    <w:rsid w:val="1095481B"/>
    <w:rsid w:val="44F71EA8"/>
    <w:rsid w:val="4C8136AB"/>
    <w:rsid w:val="56F156CC"/>
    <w:rsid w:val="6B7661A3"/>
    <w:rsid w:val="7891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spacing w:line="360" w:lineRule="auto"/>
      <w:ind w:firstLine="420" w:firstLine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529</Words>
  <Characters>580</Characters>
  <Lines>0</Lines>
  <Paragraphs>0</Paragraphs>
  <TotalTime>18</TotalTime>
  <ScaleCrop>false</ScaleCrop>
  <LinksUpToDate>false</LinksUpToDate>
  <CharactersWithSpaces>580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2026-06-11T01:11:00Z</dcterms:created>
  <dc:creator>亮亮</dc:creator>
  <cp:lastModifiedBy>MMZ</cp:lastModifiedBy>
  <cp:lastPrinted>2026-06-12T02:25:00Z</cp:lastPrinted>
  <dcterms:modified xsi:type="dcterms:W3CDTF">2026-06-23T02:54:24Z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70CF746E8B1B4109ADED282B81C8745D_13</vt:lpwstr>
  </property>
  <property fmtid="{D5CDD505-2E9C-101B-9397-08002B2CF9AE}" pid="4" name="KSOTemplateDocerSaveRecord">
    <vt:lpwstr>eyJoZGlkIjoiY2JiYzFkMDQwM2YwMWFkNGQ3ODVmOWRmZjBjNmEwZGIiLCJ1c2VySWQiOiIzNzk0MDY1ODQifQ==</vt:lpwstr>
  </property>
</Properties>
</file>